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66" w:rsidRPr="00DA7ED1" w:rsidRDefault="002A4C66" w:rsidP="002A4C66">
      <w:pPr>
        <w:widowControl w:val="0"/>
        <w:spacing w:before="71" w:after="0" w:line="240" w:lineRule="auto"/>
        <w:ind w:left="6538" w:right="254"/>
        <w:rPr>
          <w:rFonts w:ascii="Cambria" w:eastAsia="Cambria" w:hAnsi="Cambria" w:cs="Cambria"/>
          <w:sz w:val="24"/>
          <w:szCs w:val="24"/>
          <w:lang w:eastAsia="ru-RU"/>
        </w:rPr>
      </w:pPr>
      <w:r w:rsidRPr="00DA7ED1">
        <w:rPr>
          <w:rFonts w:ascii="Cambria" w:eastAsia="Cambria" w:hAnsi="Cambria" w:cs="Cambria"/>
          <w:sz w:val="24"/>
          <w:szCs w:val="24"/>
          <w:lang w:eastAsia="ru-RU"/>
        </w:rPr>
        <w:t xml:space="preserve">Приложение 3 </w:t>
      </w:r>
      <w:r w:rsidRPr="00DA7ED1">
        <w:rPr>
          <w:rFonts w:ascii="Cambria" w:eastAsia="Cambria" w:hAnsi="Cambria" w:cs="Cambria"/>
          <w:sz w:val="24"/>
          <w:szCs w:val="24"/>
          <w:lang w:eastAsia="ru-RU"/>
        </w:rPr>
        <w:br/>
        <w:t>к приказу от 01.09.202</w:t>
      </w:r>
      <w:r>
        <w:rPr>
          <w:rFonts w:ascii="Cambria" w:eastAsia="Cambria" w:hAnsi="Cambria" w:cs="Cambria"/>
          <w:sz w:val="24"/>
          <w:szCs w:val="24"/>
          <w:lang w:eastAsia="ru-RU"/>
        </w:rPr>
        <w:t>3</w:t>
      </w:r>
      <w:r w:rsidRPr="00DA7ED1">
        <w:rPr>
          <w:rFonts w:ascii="Cambria" w:eastAsia="Cambria" w:hAnsi="Cambria" w:cs="Cambria"/>
          <w:sz w:val="24"/>
          <w:szCs w:val="24"/>
          <w:lang w:eastAsia="ru-RU"/>
        </w:rPr>
        <w:t xml:space="preserve"> г. №</w:t>
      </w:r>
      <w:r>
        <w:rPr>
          <w:rFonts w:ascii="Cambria" w:eastAsia="Cambria" w:hAnsi="Cambria" w:cs="Cambria"/>
          <w:sz w:val="24"/>
          <w:szCs w:val="24"/>
          <w:lang w:eastAsia="ru-RU"/>
        </w:rPr>
        <w:t>56/1</w:t>
      </w:r>
    </w:p>
    <w:p w:rsidR="002A4C66" w:rsidRPr="00DA7ED1" w:rsidRDefault="002A4C66" w:rsidP="002A4C66">
      <w:pPr>
        <w:widowControl w:val="0"/>
        <w:pBdr>
          <w:top w:val="nil"/>
          <w:left w:val="nil"/>
          <w:bottom w:val="nil"/>
          <w:right w:val="nil"/>
          <w:between w:val="nil"/>
        </w:pBdr>
        <w:spacing w:after="0" w:line="240" w:lineRule="auto"/>
        <w:rPr>
          <w:rFonts w:ascii="Cambria" w:eastAsia="Cambria" w:hAnsi="Cambria" w:cs="Cambria"/>
          <w:color w:val="000000"/>
          <w:sz w:val="24"/>
          <w:szCs w:val="24"/>
          <w:lang w:eastAsia="ru-RU"/>
        </w:rPr>
      </w:pPr>
    </w:p>
    <w:p w:rsidR="002A4C66" w:rsidRPr="00DA7ED1" w:rsidRDefault="002A4C66" w:rsidP="002A4C66">
      <w:pPr>
        <w:widowControl w:val="0"/>
        <w:pBdr>
          <w:top w:val="nil"/>
          <w:left w:val="nil"/>
          <w:bottom w:val="nil"/>
          <w:right w:val="nil"/>
          <w:between w:val="nil"/>
        </w:pBdr>
        <w:spacing w:before="207" w:after="0" w:line="321" w:lineRule="auto"/>
        <w:ind w:left="3789" w:right="3942"/>
        <w:jc w:val="center"/>
        <w:rPr>
          <w:rFonts w:ascii="Cambria" w:eastAsia="Cambria" w:hAnsi="Cambria" w:cs="Cambria"/>
          <w:b/>
          <w:color w:val="000000"/>
          <w:sz w:val="24"/>
          <w:szCs w:val="24"/>
          <w:lang w:eastAsia="ru-RU"/>
        </w:rPr>
      </w:pPr>
      <w:bookmarkStart w:id="0" w:name="_GoBack"/>
      <w:r w:rsidRPr="00DA7ED1">
        <w:rPr>
          <w:rFonts w:ascii="Cambria" w:eastAsia="Cambria" w:hAnsi="Cambria" w:cs="Cambria"/>
          <w:b/>
          <w:color w:val="000000"/>
          <w:sz w:val="24"/>
          <w:szCs w:val="24"/>
          <w:lang w:eastAsia="ru-RU"/>
        </w:rPr>
        <w:t>ПОЛОЖЕНИЕ</w:t>
      </w:r>
    </w:p>
    <w:p w:rsidR="002A4C66" w:rsidRPr="00DA7ED1" w:rsidRDefault="002A4C66" w:rsidP="002A4C66">
      <w:pPr>
        <w:widowControl w:val="0"/>
        <w:spacing w:after="0" w:line="242" w:lineRule="auto"/>
        <w:ind w:left="1711" w:hanging="1492"/>
        <w:rPr>
          <w:rFonts w:ascii="Cambria" w:eastAsia="Cambria" w:hAnsi="Cambria" w:cs="Cambria"/>
          <w:b/>
          <w:sz w:val="24"/>
          <w:szCs w:val="24"/>
          <w:lang w:eastAsia="ru-RU"/>
        </w:rPr>
      </w:pPr>
      <w:r w:rsidRPr="00DA7ED1">
        <w:rPr>
          <w:rFonts w:ascii="Cambria" w:eastAsia="Cambria" w:hAnsi="Cambria" w:cs="Cambria"/>
          <w:b/>
          <w:sz w:val="24"/>
          <w:szCs w:val="24"/>
          <w:lang w:eastAsia="ru-RU"/>
        </w:rPr>
        <w:t xml:space="preserve">противодействию  экстремистской и террористической деятельности на территории МБОУ </w:t>
      </w:r>
      <w:r>
        <w:rPr>
          <w:rFonts w:ascii="Cambria" w:eastAsia="Cambria" w:hAnsi="Cambria" w:cs="Cambria"/>
          <w:b/>
          <w:sz w:val="24"/>
          <w:szCs w:val="24"/>
          <w:lang w:eastAsia="ru-RU"/>
        </w:rPr>
        <w:t xml:space="preserve"> С</w:t>
      </w:r>
      <w:r w:rsidRPr="00DA7ED1">
        <w:rPr>
          <w:rFonts w:ascii="Cambria" w:eastAsia="Cambria" w:hAnsi="Cambria" w:cs="Cambria"/>
          <w:b/>
          <w:sz w:val="24"/>
          <w:szCs w:val="24"/>
          <w:lang w:eastAsia="ru-RU"/>
        </w:rPr>
        <w:t>ОШ</w:t>
      </w:r>
      <w:r>
        <w:rPr>
          <w:rFonts w:ascii="Cambria" w:eastAsia="Cambria" w:hAnsi="Cambria" w:cs="Cambria"/>
          <w:b/>
          <w:sz w:val="24"/>
          <w:szCs w:val="24"/>
          <w:lang w:eastAsia="ru-RU"/>
        </w:rPr>
        <w:t>№1</w:t>
      </w:r>
    </w:p>
    <w:bookmarkEnd w:id="0"/>
    <w:p w:rsidR="002A4C66" w:rsidRPr="00DA7ED1" w:rsidRDefault="002A4C66" w:rsidP="002A4C66">
      <w:pPr>
        <w:widowControl w:val="0"/>
        <w:numPr>
          <w:ilvl w:val="2"/>
          <w:numId w:val="1"/>
        </w:numPr>
        <w:pBdr>
          <w:top w:val="nil"/>
          <w:left w:val="nil"/>
          <w:bottom w:val="nil"/>
          <w:right w:val="nil"/>
          <w:between w:val="nil"/>
        </w:pBdr>
        <w:tabs>
          <w:tab w:val="left" w:pos="3542"/>
        </w:tabs>
        <w:spacing w:before="237" w:after="0" w:line="240" w:lineRule="auto"/>
        <w:rPr>
          <w:rFonts w:ascii="Cambria" w:eastAsia="Cambria" w:hAnsi="Cambria" w:cs="Cambria"/>
          <w:color w:val="000000"/>
          <w:sz w:val="24"/>
          <w:szCs w:val="24"/>
          <w:lang w:eastAsia="ru-RU"/>
        </w:rPr>
      </w:pPr>
      <w:r w:rsidRPr="00DA7ED1">
        <w:rPr>
          <w:rFonts w:ascii="Cambria" w:eastAsia="Cambria" w:hAnsi="Cambria" w:cs="Cambria"/>
          <w:b/>
          <w:color w:val="000000"/>
          <w:sz w:val="24"/>
          <w:szCs w:val="24"/>
          <w:lang w:eastAsia="ru-RU"/>
        </w:rPr>
        <w:t>Основные положения</w:t>
      </w:r>
    </w:p>
    <w:p w:rsidR="002A4C66" w:rsidRPr="00DA7ED1" w:rsidRDefault="002A4C66" w:rsidP="002A4C66">
      <w:pPr>
        <w:widowControl w:val="0"/>
        <w:pBdr>
          <w:top w:val="nil"/>
          <w:left w:val="nil"/>
          <w:bottom w:val="nil"/>
          <w:right w:val="nil"/>
          <w:between w:val="nil"/>
        </w:pBdr>
        <w:spacing w:before="204" w:after="0" w:line="240" w:lineRule="auto"/>
        <w:ind w:left="105" w:right="111" w:firstLine="140"/>
        <w:jc w:val="both"/>
        <w:rPr>
          <w:rFonts w:ascii="Cambria" w:eastAsia="Cambria" w:hAnsi="Cambria" w:cs="Cambria"/>
          <w:color w:val="000000"/>
          <w:sz w:val="24"/>
          <w:szCs w:val="24"/>
          <w:lang w:eastAsia="ru-RU"/>
        </w:rPr>
      </w:pPr>
      <w:r w:rsidRPr="00DA7ED1">
        <w:rPr>
          <w:rFonts w:ascii="Cambria" w:eastAsia="Cambria" w:hAnsi="Cambria" w:cs="Cambria"/>
          <w:color w:val="000000"/>
          <w:sz w:val="24"/>
          <w:szCs w:val="24"/>
          <w:lang w:eastAsia="ru-RU"/>
        </w:rPr>
        <w:t>Настоящее Положение разработано в соответствии с Конституцией РФ 12.12.1993г., (с учетом поправок, внесенных Законами Российской Федерации о поправках к Конституции Российской Федерации от 30.12.2008 N 6-ФКЗ, от 30.12.2008 N 7-ФКЗ, от 05.02.2014 N 2-ФКЗ, от 21.07.2014 N 11-ФКЗ).</w:t>
      </w:r>
    </w:p>
    <w:p w:rsidR="002A4C66" w:rsidRPr="00DA7ED1" w:rsidRDefault="002A4C66" w:rsidP="002A4C66">
      <w:pPr>
        <w:widowControl w:val="0"/>
        <w:pBdr>
          <w:top w:val="nil"/>
          <w:left w:val="nil"/>
          <w:bottom w:val="nil"/>
          <w:right w:val="nil"/>
          <w:between w:val="nil"/>
        </w:pBdr>
        <w:spacing w:after="0" w:line="242" w:lineRule="auto"/>
        <w:ind w:left="105" w:right="109"/>
        <w:jc w:val="both"/>
        <w:rPr>
          <w:rFonts w:ascii="Cambria" w:eastAsia="Cambria" w:hAnsi="Cambria" w:cs="Cambria"/>
          <w:color w:val="000000"/>
          <w:sz w:val="24"/>
          <w:szCs w:val="24"/>
          <w:lang w:eastAsia="ru-RU"/>
        </w:rPr>
      </w:pPr>
      <w:r w:rsidRPr="00DA7ED1">
        <w:rPr>
          <w:rFonts w:ascii="Cambria" w:eastAsia="Cambria" w:hAnsi="Cambria" w:cs="Cambria"/>
          <w:color w:val="000000"/>
          <w:sz w:val="24"/>
          <w:szCs w:val="24"/>
          <w:lang w:eastAsia="ru-RU"/>
        </w:rPr>
        <w:t>Федеральным Законом от 25.07.2002 N 114-ФЗ (ред. от 23.11.2015) «О противодействии экстремистской деятельности».</w:t>
      </w:r>
    </w:p>
    <w:p w:rsidR="002A4C66" w:rsidRPr="00DA7ED1" w:rsidRDefault="002A4C66" w:rsidP="002A4C66">
      <w:pPr>
        <w:widowControl w:val="0"/>
        <w:pBdr>
          <w:top w:val="nil"/>
          <w:left w:val="nil"/>
          <w:bottom w:val="nil"/>
          <w:right w:val="nil"/>
          <w:between w:val="nil"/>
        </w:pBdr>
        <w:spacing w:after="0" w:line="242" w:lineRule="auto"/>
        <w:ind w:left="105" w:right="110"/>
        <w:jc w:val="both"/>
        <w:rPr>
          <w:rFonts w:ascii="Cambria" w:eastAsia="Cambria" w:hAnsi="Cambria" w:cs="Cambria"/>
          <w:color w:val="000000"/>
          <w:sz w:val="24"/>
          <w:szCs w:val="24"/>
          <w:lang w:eastAsia="ru-RU"/>
        </w:rPr>
      </w:pPr>
      <w:r w:rsidRPr="00DA7ED1">
        <w:rPr>
          <w:rFonts w:ascii="Cambria" w:eastAsia="Cambria" w:hAnsi="Cambria" w:cs="Cambria"/>
          <w:color w:val="000000"/>
          <w:sz w:val="24"/>
          <w:szCs w:val="24"/>
          <w:lang w:eastAsia="ru-RU"/>
        </w:rPr>
        <w:t>Федеральным Законом «О противодействии терроризму» от 06.03.2006 № 35- ФЗ</w:t>
      </w:r>
      <w:proofErr w:type="gramStart"/>
      <w:r w:rsidRPr="00DA7ED1">
        <w:rPr>
          <w:rFonts w:ascii="Cambria" w:eastAsia="Cambria" w:hAnsi="Cambria" w:cs="Cambria"/>
          <w:color w:val="000000"/>
          <w:sz w:val="24"/>
          <w:szCs w:val="24"/>
          <w:lang w:eastAsia="ru-RU"/>
        </w:rPr>
        <w:t>.</w:t>
      </w:r>
      <w:proofErr w:type="gramEnd"/>
      <w:r w:rsidRPr="00DA7ED1">
        <w:rPr>
          <w:rFonts w:ascii="Cambria" w:eastAsia="Cambria" w:hAnsi="Cambria" w:cs="Cambria"/>
          <w:color w:val="000000"/>
          <w:sz w:val="24"/>
          <w:szCs w:val="24"/>
          <w:lang w:eastAsia="ru-RU"/>
        </w:rPr>
        <w:t xml:space="preserve"> </w:t>
      </w:r>
      <w:r w:rsidRPr="00DA7ED1">
        <w:rPr>
          <w:rFonts w:ascii="Cambria" w:eastAsia="Cambria" w:hAnsi="Cambria" w:cs="Cambria"/>
          <w:b/>
          <w:color w:val="000000"/>
          <w:sz w:val="24"/>
          <w:szCs w:val="24"/>
          <w:lang w:eastAsia="ru-RU"/>
        </w:rPr>
        <w:t>(</w:t>
      </w:r>
      <w:proofErr w:type="gramStart"/>
      <w:r w:rsidRPr="00DA7ED1">
        <w:rPr>
          <w:rFonts w:ascii="Cambria" w:eastAsia="Cambria" w:hAnsi="Cambria" w:cs="Cambria"/>
          <w:color w:val="000000"/>
          <w:sz w:val="24"/>
          <w:szCs w:val="24"/>
          <w:lang w:eastAsia="ru-RU"/>
        </w:rPr>
        <w:t>с</w:t>
      </w:r>
      <w:proofErr w:type="gramEnd"/>
      <w:r w:rsidRPr="00DA7ED1">
        <w:rPr>
          <w:rFonts w:ascii="Cambria" w:eastAsia="Cambria" w:hAnsi="Cambria" w:cs="Cambria"/>
          <w:color w:val="000000"/>
          <w:sz w:val="24"/>
          <w:szCs w:val="24"/>
          <w:lang w:eastAsia="ru-RU"/>
        </w:rPr>
        <w:t xml:space="preserve"> изм. и доп., вступ. в силу с 01.01.2017).</w:t>
      </w:r>
    </w:p>
    <w:p w:rsidR="002A4C66" w:rsidRPr="00DA7ED1" w:rsidRDefault="002A4C66" w:rsidP="002A4C66">
      <w:pPr>
        <w:widowControl w:val="0"/>
        <w:numPr>
          <w:ilvl w:val="2"/>
          <w:numId w:val="1"/>
        </w:numPr>
        <w:pBdr>
          <w:top w:val="nil"/>
          <w:left w:val="nil"/>
          <w:bottom w:val="nil"/>
          <w:right w:val="nil"/>
          <w:between w:val="nil"/>
        </w:pBdr>
        <w:tabs>
          <w:tab w:val="left" w:pos="391"/>
        </w:tabs>
        <w:spacing w:before="226" w:after="0" w:line="240" w:lineRule="auto"/>
        <w:ind w:left="105" w:right="264"/>
        <w:jc w:val="both"/>
        <w:rPr>
          <w:rFonts w:ascii="Cambria" w:eastAsia="Cambria" w:hAnsi="Cambria" w:cs="Cambria"/>
          <w:color w:val="000000"/>
          <w:sz w:val="24"/>
          <w:szCs w:val="24"/>
          <w:lang w:eastAsia="ru-RU"/>
        </w:rPr>
      </w:pPr>
      <w:r w:rsidRPr="00DA7ED1">
        <w:rPr>
          <w:rFonts w:ascii="Cambria" w:eastAsia="Cambria" w:hAnsi="Cambria" w:cs="Cambria"/>
          <w:b/>
          <w:color w:val="000000"/>
          <w:sz w:val="24"/>
          <w:szCs w:val="24"/>
          <w:lang w:eastAsia="ru-RU"/>
        </w:rPr>
        <w:t>Основные принципы противодействия экстремистской и террористической деятельности на территории образовательных организаций</w:t>
      </w:r>
    </w:p>
    <w:p w:rsidR="002A4C66" w:rsidRPr="00DA7ED1" w:rsidRDefault="002A4C66" w:rsidP="002A4C66">
      <w:pPr>
        <w:widowControl w:val="0"/>
        <w:pBdr>
          <w:top w:val="nil"/>
          <w:left w:val="nil"/>
          <w:bottom w:val="nil"/>
          <w:right w:val="nil"/>
          <w:between w:val="nil"/>
        </w:pBdr>
        <w:spacing w:before="200" w:after="0" w:line="240" w:lineRule="auto"/>
        <w:ind w:left="105" w:right="256"/>
        <w:jc w:val="both"/>
        <w:rPr>
          <w:rFonts w:ascii="Cambria" w:eastAsia="Cambria" w:hAnsi="Cambria" w:cs="Cambria"/>
          <w:color w:val="000000"/>
          <w:sz w:val="24"/>
          <w:szCs w:val="24"/>
          <w:lang w:eastAsia="ru-RU"/>
        </w:rPr>
      </w:pPr>
      <w:r w:rsidRPr="00DA7ED1">
        <w:rPr>
          <w:rFonts w:ascii="Cambria" w:eastAsia="Cambria" w:hAnsi="Cambria" w:cs="Cambria"/>
          <w:color w:val="000000"/>
          <w:sz w:val="24"/>
          <w:szCs w:val="24"/>
          <w:lang w:eastAsia="ru-RU"/>
        </w:rPr>
        <w:t>Противодействие экстремистской и террористической деятельности основывается на следующих принципах:</w:t>
      </w:r>
    </w:p>
    <w:p w:rsidR="002A4C66" w:rsidRPr="00DA7ED1" w:rsidRDefault="002A4C66" w:rsidP="002A4C66">
      <w:pPr>
        <w:widowControl w:val="0"/>
        <w:pBdr>
          <w:top w:val="nil"/>
          <w:left w:val="nil"/>
          <w:bottom w:val="nil"/>
          <w:right w:val="nil"/>
          <w:between w:val="nil"/>
        </w:pBdr>
        <w:tabs>
          <w:tab w:val="left" w:pos="535"/>
          <w:tab w:val="left" w:pos="536"/>
        </w:tabs>
        <w:spacing w:after="0" w:line="342" w:lineRule="auto"/>
        <w:ind w:left="536"/>
        <w:rPr>
          <w:rFonts w:ascii="Cambria" w:eastAsia="Cambria" w:hAnsi="Cambria" w:cs="Cambria"/>
          <w:color w:val="000000"/>
          <w:sz w:val="24"/>
          <w:szCs w:val="24"/>
          <w:lang w:eastAsia="ru-RU"/>
        </w:rPr>
      </w:pPr>
      <w:r w:rsidRPr="00DA7ED1">
        <w:rPr>
          <w:rFonts w:ascii="Cambria" w:eastAsia="Cambria" w:hAnsi="Cambria" w:cs="Cambria"/>
          <w:color w:val="000000"/>
          <w:sz w:val="24"/>
          <w:szCs w:val="24"/>
          <w:lang w:eastAsia="ru-RU"/>
        </w:rPr>
        <w:t>-признание, соблюдение и защита прав и свобод человека и гражданина;</w:t>
      </w:r>
    </w:p>
    <w:p w:rsidR="002A4C66" w:rsidRPr="00DA7ED1" w:rsidRDefault="002A4C66" w:rsidP="002A4C66">
      <w:pPr>
        <w:widowControl w:val="0"/>
        <w:pBdr>
          <w:top w:val="nil"/>
          <w:left w:val="nil"/>
          <w:bottom w:val="nil"/>
          <w:right w:val="nil"/>
          <w:between w:val="nil"/>
        </w:pBdr>
        <w:tabs>
          <w:tab w:val="left" w:pos="535"/>
          <w:tab w:val="left" w:pos="536"/>
        </w:tabs>
        <w:spacing w:before="2" w:after="0" w:line="342" w:lineRule="auto"/>
        <w:ind w:left="536"/>
        <w:rPr>
          <w:rFonts w:ascii="Cambria" w:eastAsia="Cambria" w:hAnsi="Cambria" w:cs="Cambria"/>
          <w:color w:val="000000"/>
          <w:sz w:val="24"/>
          <w:szCs w:val="24"/>
          <w:lang w:eastAsia="ru-RU"/>
        </w:rPr>
      </w:pPr>
      <w:r w:rsidRPr="00DA7ED1">
        <w:rPr>
          <w:rFonts w:ascii="Cambria" w:eastAsia="Cambria" w:hAnsi="Cambria" w:cs="Cambria"/>
          <w:color w:val="000000"/>
          <w:sz w:val="24"/>
          <w:szCs w:val="24"/>
          <w:lang w:eastAsia="ru-RU"/>
        </w:rPr>
        <w:t>-законность;</w:t>
      </w:r>
    </w:p>
    <w:p w:rsidR="002A4C66" w:rsidRPr="00DA7ED1" w:rsidRDefault="002A4C66" w:rsidP="002A4C66">
      <w:pPr>
        <w:widowControl w:val="0"/>
        <w:pBdr>
          <w:top w:val="nil"/>
          <w:left w:val="nil"/>
          <w:bottom w:val="nil"/>
          <w:right w:val="nil"/>
          <w:between w:val="nil"/>
        </w:pBdr>
        <w:tabs>
          <w:tab w:val="left" w:pos="535"/>
          <w:tab w:val="left" w:pos="536"/>
        </w:tabs>
        <w:spacing w:after="0" w:line="342" w:lineRule="auto"/>
        <w:ind w:left="536"/>
        <w:rPr>
          <w:rFonts w:ascii="Cambria" w:eastAsia="Cambria" w:hAnsi="Cambria" w:cs="Cambria"/>
          <w:color w:val="000000"/>
          <w:sz w:val="24"/>
          <w:szCs w:val="24"/>
          <w:lang w:eastAsia="ru-RU"/>
        </w:rPr>
      </w:pPr>
      <w:r w:rsidRPr="00DA7ED1">
        <w:rPr>
          <w:rFonts w:ascii="Cambria" w:eastAsia="Cambria" w:hAnsi="Cambria" w:cs="Cambria"/>
          <w:color w:val="000000"/>
          <w:sz w:val="24"/>
          <w:szCs w:val="24"/>
          <w:lang w:eastAsia="ru-RU"/>
        </w:rPr>
        <w:t>-гласность;</w:t>
      </w:r>
    </w:p>
    <w:p w:rsidR="002A4C66" w:rsidRPr="00DA7ED1" w:rsidRDefault="002A4C66" w:rsidP="002A4C66">
      <w:pPr>
        <w:widowControl w:val="0"/>
        <w:pBdr>
          <w:top w:val="nil"/>
          <w:left w:val="nil"/>
          <w:bottom w:val="nil"/>
          <w:right w:val="nil"/>
          <w:between w:val="nil"/>
        </w:pBdr>
        <w:tabs>
          <w:tab w:val="left" w:pos="535"/>
          <w:tab w:val="left" w:pos="536"/>
        </w:tabs>
        <w:spacing w:before="2" w:after="0" w:line="342" w:lineRule="auto"/>
        <w:ind w:left="536"/>
        <w:rPr>
          <w:rFonts w:ascii="Cambria" w:eastAsia="Cambria" w:hAnsi="Cambria" w:cs="Cambria"/>
          <w:color w:val="000000"/>
          <w:sz w:val="24"/>
          <w:szCs w:val="24"/>
          <w:lang w:eastAsia="ru-RU"/>
        </w:rPr>
      </w:pPr>
      <w:r w:rsidRPr="00DA7ED1">
        <w:rPr>
          <w:rFonts w:ascii="Cambria" w:eastAsia="Cambria" w:hAnsi="Cambria" w:cs="Cambria"/>
          <w:color w:val="000000"/>
          <w:sz w:val="24"/>
          <w:szCs w:val="24"/>
          <w:lang w:eastAsia="ru-RU"/>
        </w:rPr>
        <w:t>-приоритет обеспечения безопасности и общественного порядка;</w:t>
      </w:r>
    </w:p>
    <w:p w:rsidR="002A4C66" w:rsidRPr="00DA7ED1" w:rsidRDefault="002A4C66" w:rsidP="002A4C66">
      <w:pPr>
        <w:widowControl w:val="0"/>
        <w:pBdr>
          <w:top w:val="nil"/>
          <w:left w:val="nil"/>
          <w:bottom w:val="nil"/>
          <w:right w:val="nil"/>
          <w:between w:val="nil"/>
        </w:pBdr>
        <w:tabs>
          <w:tab w:val="left" w:pos="445"/>
          <w:tab w:val="left" w:pos="535"/>
          <w:tab w:val="left" w:pos="536"/>
        </w:tabs>
        <w:spacing w:before="2" w:after="0" w:line="237" w:lineRule="auto"/>
        <w:ind w:left="105" w:right="259"/>
        <w:rPr>
          <w:rFonts w:ascii="Cambria" w:eastAsia="Cambria" w:hAnsi="Cambria" w:cs="Cambria"/>
          <w:color w:val="000000"/>
          <w:sz w:val="24"/>
          <w:szCs w:val="24"/>
          <w:lang w:eastAsia="ru-RU"/>
        </w:rPr>
      </w:pPr>
      <w:r w:rsidRPr="00DA7ED1">
        <w:rPr>
          <w:rFonts w:ascii="Cambria" w:eastAsia="Cambria" w:hAnsi="Cambria" w:cs="Cambria"/>
          <w:color w:val="000000"/>
          <w:sz w:val="24"/>
          <w:szCs w:val="24"/>
          <w:lang w:eastAsia="ru-RU"/>
        </w:rPr>
        <w:t xml:space="preserve">        -сотрудничество образовательной организации с органами внутренних дел в</w:t>
      </w:r>
      <w:r w:rsidRPr="00DA7ED1">
        <w:rPr>
          <w:rFonts w:ascii="Cambria" w:eastAsia="Cambria" w:hAnsi="Cambria" w:cs="Cambria"/>
          <w:color w:val="000000"/>
          <w:sz w:val="24"/>
          <w:szCs w:val="24"/>
          <w:lang w:eastAsia="ru-RU"/>
        </w:rPr>
        <w:tab/>
        <w:t>противодействии экстремистской и террористической деятельности;</w:t>
      </w:r>
    </w:p>
    <w:p w:rsidR="002A4C66" w:rsidRPr="00DA7ED1" w:rsidRDefault="002A4C66" w:rsidP="002A4C66">
      <w:pPr>
        <w:widowControl w:val="0"/>
        <w:pBdr>
          <w:top w:val="nil"/>
          <w:left w:val="nil"/>
          <w:bottom w:val="nil"/>
          <w:right w:val="nil"/>
          <w:between w:val="nil"/>
        </w:pBdr>
        <w:tabs>
          <w:tab w:val="left" w:pos="535"/>
          <w:tab w:val="left" w:pos="536"/>
          <w:tab w:val="left" w:pos="2854"/>
          <w:tab w:val="left" w:pos="3278"/>
          <w:tab w:val="left" w:pos="5122"/>
          <w:tab w:val="left" w:pos="5547"/>
          <w:tab w:val="left" w:pos="7121"/>
          <w:tab w:val="left" w:pos="7651"/>
        </w:tabs>
        <w:spacing w:before="7" w:after="0" w:line="237" w:lineRule="auto"/>
        <w:ind w:left="105" w:right="250"/>
        <w:rPr>
          <w:rFonts w:ascii="Cambria" w:eastAsia="Cambria" w:hAnsi="Cambria" w:cs="Cambria"/>
          <w:color w:val="000000"/>
          <w:sz w:val="24"/>
          <w:szCs w:val="24"/>
          <w:lang w:eastAsia="ru-RU"/>
        </w:rPr>
      </w:pPr>
      <w:r w:rsidRPr="00DA7ED1">
        <w:rPr>
          <w:rFonts w:ascii="Cambria" w:eastAsia="Cambria" w:hAnsi="Cambria" w:cs="Cambria"/>
          <w:color w:val="000000"/>
          <w:sz w:val="24"/>
          <w:szCs w:val="24"/>
          <w:lang w:eastAsia="ru-RU"/>
        </w:rPr>
        <w:t xml:space="preserve">       -</w:t>
      </w:r>
      <w:r>
        <w:rPr>
          <w:rFonts w:ascii="Cambria" w:eastAsia="Cambria" w:hAnsi="Cambria" w:cs="Cambria"/>
          <w:color w:val="000000"/>
          <w:sz w:val="24"/>
          <w:szCs w:val="24"/>
          <w:lang w:eastAsia="ru-RU"/>
        </w:rPr>
        <w:t xml:space="preserve">  </w:t>
      </w:r>
      <w:r w:rsidRPr="00DA7ED1">
        <w:rPr>
          <w:rFonts w:ascii="Cambria" w:eastAsia="Cambria" w:hAnsi="Cambria" w:cs="Cambria"/>
          <w:color w:val="000000"/>
          <w:sz w:val="24"/>
          <w:szCs w:val="24"/>
          <w:lang w:eastAsia="ru-RU"/>
        </w:rPr>
        <w:t>способство</w:t>
      </w:r>
      <w:r>
        <w:rPr>
          <w:rFonts w:ascii="Cambria" w:eastAsia="Cambria" w:hAnsi="Cambria" w:cs="Cambria"/>
          <w:color w:val="000000"/>
          <w:sz w:val="24"/>
          <w:szCs w:val="24"/>
          <w:lang w:eastAsia="ru-RU"/>
        </w:rPr>
        <w:t>вание в</w:t>
      </w:r>
      <w:r>
        <w:rPr>
          <w:rFonts w:ascii="Cambria" w:eastAsia="Cambria" w:hAnsi="Cambria" w:cs="Cambria"/>
          <w:color w:val="000000"/>
          <w:sz w:val="24"/>
          <w:szCs w:val="24"/>
          <w:lang w:eastAsia="ru-RU"/>
        </w:rPr>
        <w:tab/>
        <w:t xml:space="preserve">привлечении к наказанию за </w:t>
      </w:r>
      <w:r w:rsidRPr="00DA7ED1">
        <w:rPr>
          <w:rFonts w:ascii="Cambria" w:eastAsia="Cambria" w:hAnsi="Cambria" w:cs="Cambria"/>
          <w:color w:val="000000"/>
          <w:sz w:val="24"/>
          <w:szCs w:val="24"/>
          <w:lang w:eastAsia="ru-RU"/>
        </w:rPr>
        <w:t>осуществление экстремистской и террористической деятельности.</w:t>
      </w:r>
    </w:p>
    <w:p w:rsidR="002A4C66" w:rsidRPr="00DA7ED1" w:rsidRDefault="002A4C66" w:rsidP="002A4C66">
      <w:pPr>
        <w:widowControl w:val="0"/>
        <w:pBdr>
          <w:top w:val="nil"/>
          <w:left w:val="nil"/>
          <w:bottom w:val="nil"/>
          <w:right w:val="nil"/>
          <w:between w:val="nil"/>
        </w:pBdr>
        <w:spacing w:before="4" w:after="0" w:line="240" w:lineRule="auto"/>
        <w:ind w:left="100" w:right="258" w:firstLine="565"/>
        <w:jc w:val="both"/>
        <w:rPr>
          <w:rFonts w:ascii="Cambria" w:eastAsia="Cambria" w:hAnsi="Cambria" w:cs="Cambria"/>
          <w:color w:val="000000"/>
          <w:sz w:val="24"/>
          <w:szCs w:val="24"/>
          <w:lang w:eastAsia="ru-RU"/>
        </w:rPr>
      </w:pPr>
      <w:r w:rsidRPr="00DA7ED1">
        <w:rPr>
          <w:rFonts w:ascii="Cambria" w:eastAsia="Cambria" w:hAnsi="Cambria" w:cs="Cambria"/>
          <w:color w:val="000000"/>
          <w:sz w:val="24"/>
          <w:szCs w:val="24"/>
          <w:lang w:eastAsia="ru-RU"/>
        </w:rPr>
        <w:t>Противодействие экстремистской и террористической деятельности осуществляется по следующим основным направлениям:</w:t>
      </w:r>
    </w:p>
    <w:p w:rsidR="002A4C66" w:rsidRPr="00DA7ED1" w:rsidRDefault="002A4C66" w:rsidP="002A4C66">
      <w:pPr>
        <w:widowControl w:val="0"/>
        <w:tabs>
          <w:tab w:val="left" w:pos="391"/>
        </w:tabs>
        <w:spacing w:after="0" w:line="240" w:lineRule="auto"/>
        <w:ind w:left="-326" w:right="258"/>
        <w:rPr>
          <w:rFonts w:ascii="Cambria" w:eastAsia="Cambria" w:hAnsi="Cambria" w:cs="Cambria"/>
          <w:sz w:val="24"/>
          <w:szCs w:val="24"/>
          <w:lang w:eastAsia="ru-RU"/>
        </w:rPr>
      </w:pPr>
      <w:r w:rsidRPr="00DA7ED1">
        <w:rPr>
          <w:rFonts w:ascii="Cambria" w:eastAsia="Cambria" w:hAnsi="Cambria" w:cs="Cambria"/>
          <w:sz w:val="24"/>
          <w:szCs w:val="24"/>
          <w:lang w:eastAsia="ru-RU"/>
        </w:rPr>
        <w:t>-принятие профилактических мер, направленных на предупреждение экстремистской и террористической деятельности, в том числе на выявление и последующее устранение причин и условий, способствующих осуществлению экстремизма и терроризма;</w:t>
      </w:r>
    </w:p>
    <w:p w:rsidR="002A4C66" w:rsidRPr="00DA7ED1" w:rsidRDefault="002A4C66" w:rsidP="002A4C66">
      <w:pPr>
        <w:widowControl w:val="0"/>
        <w:pBdr>
          <w:top w:val="nil"/>
          <w:left w:val="nil"/>
          <w:bottom w:val="nil"/>
          <w:right w:val="nil"/>
          <w:between w:val="nil"/>
        </w:pBdr>
        <w:tabs>
          <w:tab w:val="left" w:pos="391"/>
        </w:tabs>
        <w:spacing w:after="0" w:line="242" w:lineRule="auto"/>
        <w:ind w:left="105" w:right="253"/>
        <w:jc w:val="both"/>
        <w:rPr>
          <w:rFonts w:ascii="Cambria" w:eastAsia="Cambria" w:hAnsi="Cambria" w:cs="Cambria"/>
          <w:color w:val="000000"/>
          <w:sz w:val="24"/>
          <w:szCs w:val="24"/>
          <w:lang w:eastAsia="ru-RU"/>
        </w:rPr>
      </w:pPr>
      <w:r w:rsidRPr="00DA7ED1">
        <w:rPr>
          <w:rFonts w:ascii="Cambria" w:eastAsia="Cambria" w:hAnsi="Cambria" w:cs="Cambria"/>
          <w:color w:val="000000"/>
          <w:sz w:val="24"/>
          <w:szCs w:val="24"/>
          <w:lang w:eastAsia="ru-RU"/>
        </w:rPr>
        <w:t>-выявление, предупреждение и пресечение экстремистской и террористической деятельности.</w:t>
      </w:r>
    </w:p>
    <w:p w:rsidR="002A4C66" w:rsidRPr="00DA7ED1" w:rsidRDefault="002A4C66" w:rsidP="002A4C66">
      <w:pPr>
        <w:widowControl w:val="0"/>
        <w:pBdr>
          <w:top w:val="nil"/>
          <w:left w:val="nil"/>
          <w:bottom w:val="nil"/>
          <w:right w:val="nil"/>
          <w:between w:val="nil"/>
        </w:pBdr>
        <w:spacing w:after="0" w:line="240" w:lineRule="auto"/>
        <w:ind w:left="105" w:right="262"/>
        <w:jc w:val="both"/>
        <w:rPr>
          <w:rFonts w:ascii="Cambria" w:eastAsia="Cambria" w:hAnsi="Cambria" w:cs="Cambria"/>
          <w:color w:val="000000"/>
          <w:sz w:val="24"/>
          <w:szCs w:val="24"/>
          <w:lang w:eastAsia="ru-RU"/>
        </w:rPr>
      </w:pPr>
      <w:r w:rsidRPr="00DA7ED1">
        <w:rPr>
          <w:rFonts w:ascii="Cambria" w:eastAsia="Cambria" w:hAnsi="Cambria" w:cs="Cambria"/>
          <w:color w:val="000000"/>
          <w:sz w:val="24"/>
          <w:szCs w:val="24"/>
          <w:lang w:eastAsia="ru-RU"/>
        </w:rPr>
        <w:t>Учреждение выступает субъектом противодействия экстремистской и террористической деятельности и участвует в противодействии экстремизма и терроризма в пределах своей компетенции.</w:t>
      </w:r>
    </w:p>
    <w:p w:rsidR="002A4C66" w:rsidRPr="00DA7ED1" w:rsidRDefault="002A4C66" w:rsidP="002A4C66">
      <w:pPr>
        <w:widowControl w:val="0"/>
        <w:numPr>
          <w:ilvl w:val="2"/>
          <w:numId w:val="1"/>
        </w:numPr>
        <w:pBdr>
          <w:top w:val="nil"/>
          <w:left w:val="nil"/>
          <w:bottom w:val="nil"/>
          <w:right w:val="nil"/>
          <w:between w:val="nil"/>
        </w:pBdr>
        <w:tabs>
          <w:tab w:val="left" w:pos="391"/>
        </w:tabs>
        <w:spacing w:before="229" w:after="0" w:line="240" w:lineRule="auto"/>
        <w:ind w:left="391" w:hanging="286"/>
        <w:rPr>
          <w:rFonts w:ascii="Cambria" w:eastAsia="Cambria" w:hAnsi="Cambria" w:cs="Cambria"/>
          <w:color w:val="000000"/>
          <w:sz w:val="24"/>
          <w:szCs w:val="24"/>
          <w:lang w:eastAsia="ru-RU"/>
        </w:rPr>
      </w:pPr>
      <w:r w:rsidRPr="00DA7ED1">
        <w:rPr>
          <w:rFonts w:ascii="Cambria" w:eastAsia="Cambria" w:hAnsi="Cambria" w:cs="Cambria"/>
          <w:b/>
          <w:color w:val="000000"/>
          <w:sz w:val="24"/>
          <w:szCs w:val="24"/>
          <w:lang w:eastAsia="ru-RU"/>
        </w:rPr>
        <w:t>Профилактика экстремистской и террористической деятельности</w:t>
      </w:r>
    </w:p>
    <w:p w:rsidR="002A4C66" w:rsidRPr="00DA7ED1" w:rsidRDefault="002A4C66" w:rsidP="002A4C66">
      <w:pPr>
        <w:widowControl w:val="0"/>
        <w:pBdr>
          <w:top w:val="nil"/>
          <w:left w:val="nil"/>
          <w:bottom w:val="nil"/>
          <w:right w:val="nil"/>
          <w:between w:val="nil"/>
        </w:pBdr>
        <w:spacing w:before="69" w:after="0" w:line="240" w:lineRule="auto"/>
        <w:ind w:right="259"/>
        <w:rPr>
          <w:rFonts w:ascii="Cambria" w:eastAsia="Cambria" w:hAnsi="Cambria" w:cs="Cambria"/>
          <w:color w:val="000000"/>
          <w:sz w:val="24"/>
          <w:szCs w:val="24"/>
          <w:lang w:eastAsia="ru-RU"/>
        </w:rPr>
        <w:sectPr w:rsidR="002A4C66" w:rsidRPr="00DA7ED1" w:rsidSect="00DA7ED1">
          <w:pgSz w:w="11910" w:h="16840"/>
          <w:pgMar w:top="780" w:right="418" w:bottom="42" w:left="993" w:header="720" w:footer="720" w:gutter="0"/>
          <w:cols w:space="720"/>
        </w:sectPr>
      </w:pPr>
      <w:r>
        <w:rPr>
          <w:rFonts w:ascii="Cambria" w:eastAsia="Cambria" w:hAnsi="Cambria" w:cs="Cambria"/>
          <w:color w:val="000000"/>
          <w:sz w:val="24"/>
          <w:szCs w:val="24"/>
          <w:lang w:eastAsia="ru-RU"/>
        </w:rPr>
        <w:t xml:space="preserve">3.1. </w:t>
      </w:r>
      <w:r w:rsidRPr="00DA7ED1">
        <w:rPr>
          <w:rFonts w:ascii="Cambria" w:eastAsia="Cambria" w:hAnsi="Cambria" w:cs="Cambria"/>
          <w:color w:val="000000"/>
          <w:sz w:val="24"/>
          <w:szCs w:val="24"/>
          <w:lang w:eastAsia="ru-RU"/>
        </w:rPr>
        <w:t>В целях противодействия экстремистской и террористической деятельности, образовательной организации в пределах своей компетенции осуществляет профилактические, в том числе воспитательные, пропагандистские, меры, направленные на предупре</w:t>
      </w:r>
      <w:r>
        <w:rPr>
          <w:rFonts w:ascii="Cambria" w:eastAsia="Cambria" w:hAnsi="Cambria" w:cs="Cambria"/>
          <w:color w:val="000000"/>
          <w:sz w:val="24"/>
          <w:szCs w:val="24"/>
          <w:lang w:eastAsia="ru-RU"/>
        </w:rPr>
        <w:t>ждение экстремизма и терроризма</w:t>
      </w:r>
    </w:p>
    <w:p w:rsidR="002A4C66" w:rsidRPr="00DA7ED1" w:rsidRDefault="002A4C66" w:rsidP="002A4C66">
      <w:pPr>
        <w:widowControl w:val="0"/>
        <w:pBdr>
          <w:top w:val="nil"/>
          <w:left w:val="nil"/>
          <w:bottom w:val="nil"/>
          <w:right w:val="nil"/>
          <w:between w:val="nil"/>
        </w:pBdr>
        <w:tabs>
          <w:tab w:val="left" w:pos="527"/>
        </w:tabs>
        <w:spacing w:after="0" w:line="242" w:lineRule="auto"/>
        <w:ind w:right="254"/>
        <w:jc w:val="both"/>
        <w:rPr>
          <w:rFonts w:ascii="Cambria" w:eastAsia="Cambria" w:hAnsi="Cambria" w:cs="Cambria"/>
          <w:color w:val="000000"/>
          <w:sz w:val="24"/>
          <w:szCs w:val="24"/>
          <w:lang w:eastAsia="ru-RU"/>
        </w:rPr>
      </w:pPr>
      <w:r>
        <w:rPr>
          <w:rFonts w:ascii="Cambria" w:eastAsia="Cambria" w:hAnsi="Cambria" w:cs="Cambria"/>
          <w:color w:val="000000"/>
          <w:sz w:val="24"/>
          <w:szCs w:val="24"/>
          <w:lang w:eastAsia="ru-RU"/>
        </w:rPr>
        <w:lastRenderedPageBreak/>
        <w:t xml:space="preserve"> 3.2.  </w:t>
      </w:r>
      <w:r w:rsidRPr="00DA7ED1">
        <w:rPr>
          <w:rFonts w:ascii="Cambria" w:eastAsia="Cambria" w:hAnsi="Cambria" w:cs="Cambria"/>
          <w:color w:val="000000"/>
          <w:sz w:val="24"/>
          <w:szCs w:val="24"/>
          <w:lang w:eastAsia="ru-RU"/>
        </w:rPr>
        <w:t>Не допускается осуществление экстремистской и террористической деятельности при проведении массовых мероприятий:</w:t>
      </w:r>
    </w:p>
    <w:p w:rsidR="002A4C66" w:rsidRPr="00DA7ED1" w:rsidRDefault="002A4C66" w:rsidP="002A4C66">
      <w:pPr>
        <w:widowControl w:val="0"/>
        <w:pBdr>
          <w:top w:val="nil"/>
          <w:left w:val="nil"/>
          <w:bottom w:val="nil"/>
          <w:right w:val="nil"/>
          <w:between w:val="nil"/>
        </w:pBdr>
        <w:tabs>
          <w:tab w:val="left" w:pos="1001"/>
        </w:tabs>
        <w:spacing w:after="0" w:line="240" w:lineRule="auto"/>
        <w:ind w:right="255"/>
        <w:jc w:val="both"/>
        <w:rPr>
          <w:rFonts w:ascii="Times New Roman" w:eastAsia="Times New Roman" w:hAnsi="Times New Roman"/>
          <w:color w:val="000000"/>
          <w:lang w:eastAsia="ru-RU"/>
        </w:rPr>
      </w:pPr>
      <w:r>
        <w:rPr>
          <w:rFonts w:ascii="Cambria" w:eastAsia="Cambria" w:hAnsi="Cambria" w:cs="Cambria"/>
          <w:color w:val="000000"/>
          <w:sz w:val="24"/>
          <w:szCs w:val="24"/>
          <w:lang w:eastAsia="ru-RU"/>
        </w:rPr>
        <w:t xml:space="preserve">3.3. </w:t>
      </w:r>
      <w:r w:rsidRPr="00DA7ED1">
        <w:rPr>
          <w:rFonts w:ascii="Cambria" w:eastAsia="Cambria" w:hAnsi="Cambria" w:cs="Cambria"/>
          <w:color w:val="000000"/>
          <w:sz w:val="24"/>
          <w:szCs w:val="24"/>
          <w:lang w:eastAsia="ru-RU"/>
        </w:rPr>
        <w:t>При проведении собраний, митингов, демонстраций, шествий, зрелищных и праздничных мероприятий на территории школы не допускается осуществление экстремистской и террористической деятельности. Организаторы массовых мероприятий несут ответственность за соблюдение установленных законодательством Российской Федерации требований, касающихся порядка проведения массовых мероприятий, недопущения осуществления экстремистской и террористической деятельности, а также ее своевременного пресечения. Участникам массовых мероприятий запрещается иметь при себе оружие,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2A4C66" w:rsidRPr="00DA7ED1" w:rsidRDefault="002A4C66" w:rsidP="002A4C66">
      <w:pPr>
        <w:widowControl w:val="0"/>
        <w:pBdr>
          <w:top w:val="nil"/>
          <w:left w:val="nil"/>
          <w:bottom w:val="nil"/>
          <w:right w:val="nil"/>
          <w:between w:val="nil"/>
        </w:pBdr>
        <w:tabs>
          <w:tab w:val="left" w:pos="906"/>
        </w:tabs>
        <w:spacing w:after="0" w:line="240" w:lineRule="auto"/>
        <w:ind w:right="256"/>
        <w:jc w:val="both"/>
        <w:rPr>
          <w:rFonts w:ascii="Times New Roman" w:eastAsia="Times New Roman" w:hAnsi="Times New Roman"/>
          <w:color w:val="000000"/>
          <w:lang w:eastAsia="ru-RU"/>
        </w:rPr>
      </w:pPr>
      <w:r>
        <w:rPr>
          <w:rFonts w:ascii="Cambria" w:eastAsia="Cambria" w:hAnsi="Cambria" w:cs="Cambria"/>
          <w:color w:val="000000"/>
          <w:sz w:val="24"/>
          <w:szCs w:val="24"/>
          <w:lang w:eastAsia="ru-RU"/>
        </w:rPr>
        <w:t xml:space="preserve">3.4.  </w:t>
      </w:r>
      <w:r w:rsidRPr="00DA7ED1">
        <w:rPr>
          <w:rFonts w:ascii="Cambria" w:eastAsia="Cambria" w:hAnsi="Cambria" w:cs="Cambria"/>
          <w:color w:val="000000"/>
          <w:sz w:val="24"/>
          <w:szCs w:val="24"/>
          <w:lang w:eastAsia="ru-RU"/>
        </w:rPr>
        <w:t>При проведении массовых мероприятий не допускаются привлечение для участия в них экстремистских и террористических организаций, использование их символики или атрибутики, а также распространение экстремистских материалов.</w:t>
      </w:r>
    </w:p>
    <w:p w:rsidR="002A4C66" w:rsidRPr="00DA7ED1" w:rsidRDefault="002A4C66" w:rsidP="002A4C66">
      <w:pPr>
        <w:widowControl w:val="0"/>
        <w:pBdr>
          <w:top w:val="nil"/>
          <w:left w:val="nil"/>
          <w:bottom w:val="nil"/>
          <w:right w:val="nil"/>
          <w:between w:val="nil"/>
        </w:pBdr>
        <w:tabs>
          <w:tab w:val="left" w:pos="986"/>
        </w:tabs>
        <w:spacing w:after="0" w:line="240" w:lineRule="auto"/>
        <w:ind w:right="253"/>
        <w:jc w:val="both"/>
        <w:rPr>
          <w:rFonts w:ascii="Times New Roman" w:eastAsia="Times New Roman" w:hAnsi="Times New Roman"/>
          <w:color w:val="000000"/>
          <w:lang w:eastAsia="ru-RU"/>
        </w:rPr>
      </w:pPr>
      <w:r>
        <w:rPr>
          <w:rFonts w:ascii="Cambria" w:eastAsia="Cambria" w:hAnsi="Cambria" w:cs="Cambria"/>
          <w:color w:val="000000"/>
          <w:sz w:val="24"/>
          <w:szCs w:val="24"/>
          <w:lang w:eastAsia="ru-RU"/>
        </w:rPr>
        <w:t xml:space="preserve">3.5.  </w:t>
      </w:r>
      <w:r w:rsidRPr="00DA7ED1">
        <w:rPr>
          <w:rFonts w:ascii="Cambria" w:eastAsia="Cambria" w:hAnsi="Cambria" w:cs="Cambria"/>
          <w:color w:val="000000"/>
          <w:sz w:val="24"/>
          <w:szCs w:val="24"/>
          <w:lang w:eastAsia="ru-RU"/>
        </w:rPr>
        <w:t>В случае обнаружения обстоятельств, предусмотренных п.3.2. и п.3.</w:t>
      </w:r>
      <w:r>
        <w:rPr>
          <w:rFonts w:ascii="Cambria" w:eastAsia="Cambria" w:hAnsi="Cambria" w:cs="Cambria"/>
          <w:color w:val="000000"/>
          <w:sz w:val="24"/>
          <w:szCs w:val="24"/>
          <w:lang w:eastAsia="ru-RU"/>
        </w:rPr>
        <w:t>3.</w:t>
      </w:r>
      <w:r w:rsidRPr="00DA7ED1">
        <w:rPr>
          <w:rFonts w:ascii="Cambria" w:eastAsia="Cambria" w:hAnsi="Cambria" w:cs="Cambria"/>
          <w:color w:val="000000"/>
          <w:sz w:val="24"/>
          <w:szCs w:val="24"/>
          <w:lang w:eastAsia="ru-RU"/>
        </w:rPr>
        <w:t>, организаторы массовых зрелищ или иные лица, ответственные за их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массовых мероприятий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2A4C66" w:rsidRPr="00DA7ED1" w:rsidRDefault="002A4C66" w:rsidP="002A4C66">
      <w:pPr>
        <w:widowControl w:val="0"/>
        <w:pBdr>
          <w:top w:val="nil"/>
          <w:left w:val="nil"/>
          <w:bottom w:val="nil"/>
          <w:right w:val="nil"/>
          <w:between w:val="nil"/>
        </w:pBdr>
        <w:tabs>
          <w:tab w:val="left" w:pos="801"/>
        </w:tabs>
        <w:spacing w:after="0" w:line="240" w:lineRule="auto"/>
        <w:ind w:left="-316" w:right="268"/>
        <w:jc w:val="both"/>
        <w:rPr>
          <w:rFonts w:ascii="Cambria" w:eastAsia="Cambria" w:hAnsi="Cambria" w:cs="Cambria"/>
          <w:color w:val="000000"/>
          <w:sz w:val="24"/>
          <w:szCs w:val="24"/>
          <w:lang w:eastAsia="ru-RU"/>
        </w:rPr>
      </w:pPr>
      <w:r>
        <w:rPr>
          <w:rFonts w:ascii="Cambria" w:eastAsia="Cambria" w:hAnsi="Cambria" w:cs="Cambria"/>
          <w:b/>
          <w:color w:val="000000"/>
          <w:sz w:val="24"/>
          <w:szCs w:val="24"/>
          <w:lang w:eastAsia="ru-RU"/>
        </w:rPr>
        <w:t xml:space="preserve">4.     </w:t>
      </w:r>
      <w:r w:rsidRPr="00DA7ED1">
        <w:rPr>
          <w:rFonts w:ascii="Cambria" w:eastAsia="Cambria" w:hAnsi="Cambria" w:cs="Cambria"/>
          <w:b/>
          <w:color w:val="000000"/>
          <w:sz w:val="24"/>
          <w:szCs w:val="24"/>
          <w:lang w:eastAsia="ru-RU"/>
        </w:rPr>
        <w:t>Запрет деятельности иностранных объединений, признанных экстремистскими</w:t>
      </w:r>
      <w:r w:rsidRPr="00DA7ED1">
        <w:rPr>
          <w:rFonts w:ascii="Cambria" w:eastAsia="Cambria" w:hAnsi="Cambria" w:cs="Cambria"/>
          <w:color w:val="000000"/>
          <w:sz w:val="24"/>
          <w:szCs w:val="24"/>
          <w:lang w:eastAsia="ru-RU"/>
        </w:rPr>
        <w:t>.</w:t>
      </w:r>
    </w:p>
    <w:p w:rsidR="00810E92" w:rsidRDefault="002A4C66" w:rsidP="002A4C66">
      <w:r w:rsidRPr="00DA7ED1">
        <w:rPr>
          <w:rFonts w:ascii="Cambria" w:eastAsia="Cambria" w:hAnsi="Cambria" w:cs="Cambria"/>
          <w:color w:val="000000"/>
          <w:sz w:val="24"/>
          <w:szCs w:val="24"/>
          <w:lang w:eastAsia="ru-RU"/>
        </w:rPr>
        <w:t xml:space="preserve">На территории МБОУ </w:t>
      </w:r>
      <w:r>
        <w:rPr>
          <w:rFonts w:ascii="Cambria" w:eastAsia="Cambria" w:hAnsi="Cambria" w:cs="Cambria"/>
          <w:color w:val="000000"/>
          <w:sz w:val="24"/>
          <w:szCs w:val="24"/>
          <w:lang w:eastAsia="ru-RU"/>
        </w:rPr>
        <w:t>СОШ№1</w:t>
      </w:r>
      <w:r w:rsidRPr="00DA7ED1">
        <w:rPr>
          <w:rFonts w:ascii="Cambria" w:eastAsia="Cambria" w:hAnsi="Cambria" w:cs="Cambria"/>
          <w:color w:val="000000"/>
          <w:sz w:val="24"/>
          <w:szCs w:val="24"/>
          <w:lang w:eastAsia="ru-RU"/>
        </w:rPr>
        <w:t xml:space="preserve">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и террористической в соответствии с международно-правовыми актами и федеральным законодательством.</w:t>
      </w:r>
    </w:p>
    <w:sectPr w:rsidR="00810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479F3"/>
    <w:multiLevelType w:val="multilevel"/>
    <w:tmpl w:val="5DD41824"/>
    <w:lvl w:ilvl="0">
      <w:start w:val="3"/>
      <w:numFmt w:val="decimal"/>
      <w:lvlText w:val="%1"/>
      <w:lvlJc w:val="left"/>
      <w:pPr>
        <w:ind w:left="786" w:hanging="520"/>
      </w:pPr>
    </w:lvl>
    <w:lvl w:ilvl="1">
      <w:start w:val="1"/>
      <w:numFmt w:val="decimal"/>
      <w:lvlText w:val="%1.%2."/>
      <w:lvlJc w:val="left"/>
      <w:pPr>
        <w:ind w:left="786" w:hanging="520"/>
      </w:pPr>
      <w:rPr>
        <w:rFonts w:ascii="Times New Roman" w:eastAsia="Times New Roman" w:hAnsi="Times New Roman" w:cs="Times New Roman"/>
        <w:sz w:val="24"/>
        <w:szCs w:val="24"/>
      </w:rPr>
    </w:lvl>
    <w:lvl w:ilvl="2">
      <w:start w:val="1"/>
      <w:numFmt w:val="decimal"/>
      <w:lvlText w:val="%3."/>
      <w:lvlJc w:val="left"/>
      <w:pPr>
        <w:ind w:left="3542" w:hanging="400"/>
      </w:pPr>
      <w:rPr>
        <w:b/>
      </w:rPr>
    </w:lvl>
    <w:lvl w:ilvl="3">
      <w:start w:val="1"/>
      <w:numFmt w:val="decimal"/>
      <w:lvlText w:val="%3.%4."/>
      <w:lvlJc w:val="left"/>
      <w:pPr>
        <w:ind w:left="105" w:hanging="421"/>
      </w:pPr>
    </w:lvl>
    <w:lvl w:ilvl="4">
      <w:start w:val="1"/>
      <w:numFmt w:val="decimal"/>
      <w:lvlText w:val="%3.%4.%5."/>
      <w:lvlJc w:val="left"/>
      <w:pPr>
        <w:ind w:left="895" w:hanging="895"/>
      </w:pPr>
      <w:rPr>
        <w:rFonts w:ascii="Times New Roman" w:eastAsia="Times New Roman" w:hAnsi="Times New Roman" w:cs="Times New Roman"/>
        <w:sz w:val="28"/>
        <w:szCs w:val="28"/>
      </w:rPr>
    </w:lvl>
    <w:lvl w:ilvl="5">
      <w:numFmt w:val="bullet"/>
      <w:lvlText w:val="•"/>
      <w:lvlJc w:val="left"/>
      <w:pPr>
        <w:ind w:left="5857" w:hanging="895"/>
      </w:pPr>
    </w:lvl>
    <w:lvl w:ilvl="6">
      <w:numFmt w:val="bullet"/>
      <w:lvlText w:val="•"/>
      <w:lvlJc w:val="left"/>
      <w:pPr>
        <w:ind w:left="6630" w:hanging="895"/>
      </w:pPr>
    </w:lvl>
    <w:lvl w:ilvl="7">
      <w:numFmt w:val="bullet"/>
      <w:lvlText w:val="•"/>
      <w:lvlJc w:val="left"/>
      <w:pPr>
        <w:ind w:left="7402" w:hanging="895"/>
      </w:pPr>
    </w:lvl>
    <w:lvl w:ilvl="8">
      <w:numFmt w:val="bullet"/>
      <w:lvlText w:val="•"/>
      <w:lvlJc w:val="left"/>
      <w:pPr>
        <w:ind w:left="8175" w:hanging="89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C66"/>
    <w:rsid w:val="002A4C66"/>
    <w:rsid w:val="00810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C66"/>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C66"/>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2024-04-17T12:40:00Z</dcterms:created>
  <dcterms:modified xsi:type="dcterms:W3CDTF">2024-04-17T12:41:00Z</dcterms:modified>
</cp:coreProperties>
</file>